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Kontrola výsledků - r</w:t>
      </w:r>
      <w:r w:rsidRPr="007C6177">
        <w:rPr>
          <w:rFonts w:ascii="Arial" w:eastAsia="Times New Roman" w:hAnsi="Arial" w:cs="Arial"/>
          <w:b/>
          <w:bCs/>
          <w:color w:val="000000"/>
          <w:lang w:eastAsia="cs-CZ"/>
        </w:rPr>
        <w:t>ozpory a algoritmy:</w:t>
      </w:r>
      <w:r w:rsidRPr="007C6177">
        <w:rPr>
          <w:rFonts w:ascii="Arial" w:eastAsia="Times New Roman" w:hAnsi="Arial" w:cs="Arial"/>
          <w:color w:val="000000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6828"/>
      </w:tblGrid>
      <w:tr w:rsidR="007C6177" w:rsidRPr="007C6177" w:rsidTr="007C6177">
        <w:trPr>
          <w:trHeight w:val="405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KV - rozpory: služební metody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POZOR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Cas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(nad 2h/ 4h/ 6h/ 24 h)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Čas příjmu a odběru &gt;2h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u plné krve – NH3 - ověř - vyjde-li vyšší hodnota, přepiš na “znehodnoceno”, doplň neshodu.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ABR &gt;2h se také nezpracovává, zapisuje se kolize. 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Čas odběru a čas příjmu se liší o  &gt;4h.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 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Ověř/oprav správnost času odběru. Zkontroluj, zda byla 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vložena metoda </w:t>
            </w:r>
            <w:proofErr w:type="gram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č.997</w:t>
            </w:r>
            <w:proofErr w:type="gram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(dodělávka),1994 (zmraženo), případně 1995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(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zcentrifugováno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).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Čas příjmu a odběru &gt;4h</w:t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u plné krve - možné ovlivnění výsledků (K,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glukóza, LD, P, Ca,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homocystein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, kyselina listová); u punktátu (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glu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, 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LD, K, laktát, pH), u moče ovlivnění chemického i morfologického 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vyšetření. Ověř/oprav správnost času odběru. Zapiš 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znehodnoceno/neshoda. Případně konzultuj s VŠ (co zpracovat/co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vydat). 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Čas příjmu a odběru &gt;6h 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nastaven při příjmu všech ostat. </w:t>
            </w:r>
            <w:proofErr w:type="gram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metod</w:t>
            </w:r>
            <w:proofErr w:type="gram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.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Čas odběru a čas příjmu se liší o &gt;24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h. Zkontroluj čas na žádance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případně vlož metodu </w:t>
            </w:r>
            <w:proofErr w:type="gram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č.1995</w:t>
            </w:r>
            <w:proofErr w:type="gram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(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centrif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.) nebo 1994 (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zmraž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.). 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Případně konzultuj s VŠ.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POZOR BIL Novorozenec  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Vysoký bil. novorozenecký. Porovnej se sérem, vývoj v čase. Zvaž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preanalytickou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chybu.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Věk &gt;1 měsíc - hledej i jiné příčiny zvýšení bil. z ABR (karotenoidy při příkrmech - možno od 4. měsíce); nízký sérový bil.  - vliv světla, fototerapie, hemolýza (HI nad 8 g/L, tj. 800 mg/dl), málo materiálu - vzduchové bubliny; vysoký bil. z ABR: špatné promíchání - hodnota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se liší od minulých výsledků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v ABR/hodnoty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v KO, konzultuj s oddělením. 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POZOR BILK X Vek  </w:t>
            </w:r>
            <w:r w:rsidRPr="007C61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  </w:t>
            </w:r>
            <w:r w:rsidRPr="007C61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Bil.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konjug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vysoký u novorozence/kojence. Konzultuj.</w:t>
            </w:r>
            <w:r w:rsidRPr="007C61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(Patologie žluč. </w:t>
            </w:r>
            <w:proofErr w:type="gram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cest</w:t>
            </w:r>
            <w:proofErr w:type="gram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?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Fotodegradační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produkty? Delta bilirubin? Doplň  žlučové kyseliny.)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POZOR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br/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BBil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X Vek  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Bil. novorozenecký u kojence staršího 4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měsiců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možná interference karotenů. Konzultuj zavedení příkrmů.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Bilirubin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Hemolyza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Novorozenci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NOVOROZENEC Bilirubin hemolýza!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IH &gt;=800 (&lt;8g/L) - výsledek se vydá bez komentáře. 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IH &gt;800 a &lt;1000 (&gt;8g/L a &lt;10g/L) - vydá se výsledek + v poznámce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automaticky komentář “hodnota ovlivněna hemolýzou”. 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HI &gt;1000 (&gt;10g/L) - výsledek se automaticky přepíše  na “</w:t>
            </w:r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hemolýza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>”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+ číselný výsledek se manuálně zapíše pomocí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Ctrl+E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.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Následuje k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onzultace s ošetřujícím lékařem</w:t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POZOR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br/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SOSM X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SNa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POZOR!!! S_OSM X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S_Na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(Zkontroluj hodnotu urey, glukózy v krvi; zvaž chybu analytickou (osmolalitu stanovujeme z nového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alikvotu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) a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preanalytickou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(vliv antikoagulačního činidla), poté ověř možnou přítomnost jiných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nízkomolekulármích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látek. </w:t>
            </w:r>
            <w:r w:rsidRPr="007C6177">
              <w:rPr>
                <w:rFonts w:ascii="Arial" w:eastAsia="Times New Roman" w:hAnsi="Arial" w:cs="Arial"/>
                <w:lang w:eastAsia="cs-CZ"/>
              </w:rPr>
              <w:t>Požaduj stanovení ABR + minerály, substráty a zhodnoť anion gap AG, požaduj zaslání moče na zhodnocení případné přítomnosti oxalátů, srovnej laktát na GEM a analyzátoru, zajisti uchování materiálu v lednici 1 týden.)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POZORSOSMXSOSM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Vypocet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viz níže - tabulka </w:t>
            </w: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KV – automatické komentáře (tištěné).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585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POZOR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br/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Vypocet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Clearance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POZOR Výpočet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clearance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! 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Zkontroluj diurézu, čas, hmotnost,</w:t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výšku (možná záměna při vyplnění)</w:t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>POZOR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lang w:eastAsia="cs-CZ"/>
              </w:rPr>
              <w:br/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Dyshemoglobinemie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POZOR!!!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Dyshemoglobinémie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?! Zjistit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COHb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,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MetHb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!!! Hlásit kritické hodnoty na oddělení! 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Tisk a export nastaven jen při požadování metod, patologickém výsledku, u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Emergency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a Neonatologie</w:t>
            </w: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. 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Při výrazné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dyshemoglobinémii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(toxické hladiny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karbonylhemoglobinu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methemoglobinu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případně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sulfhemoglobinu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) se liší podíl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oxygenovaného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(frakční saturace) od saturace hemoglobinu kyslíkem (funkční saturace); v tomto případě je významně nižší O</w:t>
            </w:r>
            <w:r w:rsidRPr="007C6177">
              <w:rPr>
                <w:rFonts w:ascii="Arial" w:eastAsia="Times New Roman" w:hAnsi="Arial" w:cs="Arial"/>
                <w:sz w:val="17"/>
                <w:szCs w:val="17"/>
                <w:vertAlign w:val="subscript"/>
                <w:lang w:eastAsia="cs-CZ"/>
              </w:rPr>
              <w:t>2</w:t>
            </w:r>
            <w:r w:rsidRPr="007C6177">
              <w:rPr>
                <w:rFonts w:ascii="Arial" w:eastAsia="Times New Roman" w:hAnsi="Arial" w:cs="Arial"/>
                <w:lang w:eastAsia="cs-CZ"/>
              </w:rPr>
              <w:t>Hb než SO</w:t>
            </w:r>
            <w:r w:rsidRPr="007C6177">
              <w:rPr>
                <w:rFonts w:ascii="Arial" w:eastAsia="Times New Roman" w:hAnsi="Arial" w:cs="Arial"/>
                <w:sz w:val="17"/>
                <w:szCs w:val="17"/>
                <w:vertAlign w:val="subscript"/>
                <w:lang w:eastAsia="cs-CZ"/>
              </w:rPr>
              <w:t>2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, odpovídá stanovení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COHb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či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MetHb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.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BHbA1c X Vek </w:t>
            </w:r>
            <w:r w:rsidRPr="007C6177">
              <w:rPr>
                <w:rFonts w:ascii="Calibri" w:eastAsia="Times New Roman" w:hAnsi="Calibri" w:cs="Calibri"/>
                <w:lang w:eastAsia="cs-CZ"/>
              </w:rPr>
              <w:t>   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Indikace HbA1c u novorozence/kojence? Konzultuj možnou interferenci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HbF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s analytikem.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U dětí do 6 měsíců věku s prokázaným vyšším zastoupením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HbF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v krvi nelze HbA1c interpretovat, konzultuj s ošetřujícím lékařem. Po narození je v erytrocytech v 70 – 90 % zastoupen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HbF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(má vyšší afinitu ke kyslíku, což usnadňuje přenos kyslíku z krve matky do plodu), který je postupně nahrazován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HbA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(do ½ - 1 R).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HbF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u dospělých a starších dětí je přítomen u talasémie, leukémie, některých anémií.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SUrea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Kreat300    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Další metody s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Trinderovou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koncovkou: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  laktát,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tCH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HDLc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LDLc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, TG,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kys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  <w:proofErr w:type="gram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močová</w:t>
            </w:r>
            <w:proofErr w:type="gram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            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Výrazný nepoměr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S_Urea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/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S_Kreatinin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(&gt;300) - doplnit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Cystatin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C, konzultovat případnou lékovou interferenci při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stanovení kreatininu.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(Interference při enzymovém stanovení zakončeným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Trinderovou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reakcí </w:t>
            </w:r>
            <w:r w:rsidRPr="007C6177">
              <w:rPr>
                <w:rFonts w:ascii="Arial" w:eastAsia="Times New Roman" w:hAnsi="Arial" w:cs="Arial"/>
                <w:strike/>
                <w:color w:val="D13438"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metamizol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Novalgin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Algifen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),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dobesylát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Doxium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),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Etamsylát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Dicynone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), N-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acetylcystein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(ACC), katecholaminy, vysoké </w:t>
            </w:r>
          </w:p>
          <w:p w:rsidR="007C6177" w:rsidRPr="007C6177" w:rsidRDefault="007C6177" w:rsidP="007C6177">
            <w:pPr>
              <w:spacing w:after="0" w:line="240" w:lineRule="auto"/>
              <w:ind w:left="2115" w:hanging="2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dávky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kys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. </w:t>
            </w:r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askorbové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>…)</w:t>
            </w:r>
            <w:r w:rsidRPr="007C6177">
              <w:rPr>
                <w:rFonts w:ascii="Arial" w:eastAsia="Times New Roman" w:hAnsi="Arial" w:cs="Arial"/>
                <w:i/>
                <w:iCs/>
                <w:lang w:eastAsia="cs-CZ"/>
              </w:rPr>
              <w:t> 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Extrémně nízký kreatinin – zkontroluj věk pacienta. Svalová dystrofie? Kachexie?.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Cystatin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C se zvyšuje u některých nádorů, hypertyreózy, léčby kortikoidy.</w:t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Hranicni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HBsAg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Hraniční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HBsAg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. Zkontroluj opakování stanovení.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(Po zopakování po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recentrifugaci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event. doplň další parametry dle situace -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HBeAg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aHBe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aHBc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.)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u w:val="single"/>
                <w:lang w:eastAsia="cs-CZ"/>
              </w:rPr>
              <w:t>Algoritmus hepatitid: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HBcAb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+ a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HBsAg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- : doplň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HBsAb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k určení definitivní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úzdravy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;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HBsAg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+ : doplň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HBeAg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a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HBeAb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;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HAV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IgM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hraniční: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recentrifugace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a zopakování, poté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dopor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. opakování za 3-5 dní.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Hranicni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AntiHCV</w:t>
            </w:r>
            <w:proofErr w:type="spellEnd"/>
            <w:r w:rsidRPr="007C6177">
              <w:rPr>
                <w:rFonts w:ascii="Calibri" w:eastAsia="Times New Roman" w:hAnsi="Calibri" w:cs="Calibri"/>
                <w:lang w:eastAsia="cs-CZ"/>
              </w:rPr>
              <w:t>   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Hraniční anti HCV. Zkontroluj opakované stanovení </w:t>
            </w:r>
            <w:proofErr w:type="spellStart"/>
            <w:proofErr w:type="gram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m.č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  <w:proofErr w:type="gram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398. (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Fikt.m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. anti HCV)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Po zopakování po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recentrifugaci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event. doporuč doplnění PCR C.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HLASIT Hepatitidy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Hlásit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prvozáchyt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hepatitidy (telefonicky na odd., emailem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pdf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na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> 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Epidemiologii FN. Vše zapsat do LIS (viz výše - Hlášení výsledků).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POZOR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Extremni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CB </w:t>
            </w:r>
            <w:r w:rsidRPr="007C6177">
              <w:rPr>
                <w:rFonts w:ascii="Calibri" w:eastAsia="Times New Roman" w:hAnsi="Calibri" w:cs="Calibri"/>
                <w:b/>
                <w:bCs/>
                <w:lang w:eastAsia="cs-CZ"/>
              </w:rPr>
              <w:t>     </w:t>
            </w:r>
            <w:r w:rsidRPr="007C617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CB &gt;100 g/L, rozdíl měření iontů přímou a nepřímou ISE. Změř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ionty na ABR.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Při extrémně vysokých hodnotách celkové bílkoviny (&gt; 100 g/L) a při současném stanovení iontů v séru se při kontrole výsledků KV1 nebo KV2 objeví rozpor: </w:t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POZOR!!! Extrémní CB! Změřit ionty na ABR!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V těchto případech je nutné změřit hodnoty Na a Cl na acidobazickém analyzátoru přímou ISE a do poznámky k vyšetření napsat: „změřeno na ABR“.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Při stanovení iontů nepřímou ISE dochází k falešnému snížení Na a Cl (vzestup CB o 10 g/L vede k poklesu Na a Cl o cca 1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/L). 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Spravne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Udane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FiO2 </w:t>
            </w:r>
            <w:r w:rsidRPr="007C61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Pr="007C617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Zadané FiO2 neodpovídá pO2.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Ověř dotazem na oddělení, případně přepiš. Často záměna T a FiO2</w:t>
            </w:r>
            <w:r w:rsidRPr="007C6177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 </w:t>
            </w:r>
            <w:r w:rsidRPr="007C6177">
              <w:rPr>
                <w:rFonts w:ascii="Arial" w:eastAsia="Times New Roman" w:hAnsi="Arial" w:cs="Arial"/>
                <w:lang w:eastAsia="cs-CZ"/>
              </w:rPr>
              <w:t>nebo úpis. Při prokázaném pochybení zadej kolizi.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 xml:space="preserve">HLASIT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Extr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Vys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Hlásit extrémní výsledky + zapsat do LIS (i komu hlášeno).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CaI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X Typ Krve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Zkontroluj druh krve, v případě, že se jedná o tzv. citrátovou krev (metoda 130) – </w:t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viz níže tabulka KV – algoritmy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.  </w:t>
            </w:r>
          </w:p>
        </w:tc>
      </w:tr>
      <w:tr w:rsidR="007C6177" w:rsidRPr="007C6177" w:rsidTr="007C6177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POCT bez ODD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POCT - nezadáno oddělení. 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Oprav v LIS nebo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GemWeb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(při opravě v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GemWeb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dojde k opětovnému exportu a založení nové žádanky! Přidej kolizi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B_ABR_chybí_odd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. </w:t>
            </w:r>
          </w:p>
        </w:tc>
      </w:tr>
    </w:tbl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7786"/>
      </w:tblGrid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5.9.1.2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Calibri" w:eastAsia="Times New Roman" w:hAnsi="Calibri" w:cs="Calibri"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KV – automatické komentáře (tištěné)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Odberu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br/>
            </w:r>
            <w:r w:rsidRPr="007C6177">
              <w:rPr>
                <w:rFonts w:ascii="Calibri" w:eastAsia="Times New Roman" w:hAnsi="Calibri" w:cs="Calibri"/>
                <w:color w:val="000000"/>
                <w:lang w:eastAsia="cs-CZ"/>
              </w:rPr>
              <w:t>                              </w:t>
            </w:r>
            <w:r w:rsidRPr="007C61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7C61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Doba mezi odběrem a přijetím vzorku do laboratoře &gt; 2 hodiny - možné ovlivnění laboratorních výsledků, je-li čas odběru uveden správně.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Stabilita &lt; 2h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: ABR + krevní plyny (+ ionizovaný vápník, glukóza, laktát v plné krvi), glukóza (odběr bez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NaF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), draslík, fosfor, LD,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kys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  <w:proofErr w:type="gram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listová</w:t>
            </w:r>
            <w:proofErr w:type="gram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homocystein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, NH3, chemické a</w:t>
            </w:r>
            <w:r w:rsidRPr="007C6177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 xml:space="preserve"> 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morfologické vyšetření moče,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likvor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, punktát.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Riziko AP</w:t>
            </w:r>
            <w:r w:rsidRPr="007C6177">
              <w:rPr>
                <w:rFonts w:ascii="Calibri" w:eastAsia="Times New Roman" w:hAnsi="Calibri" w:cs="Calibri"/>
                <w:color w:val="000000"/>
                <w:lang w:eastAsia="cs-CZ"/>
              </w:rPr>
              <w:t>  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TG &gt; 10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/L, zvýšené riziko akutní pankreatitidy!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Riziko FH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 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Zvýšené riziko familiární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hypercholesterolémie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 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Pokud koncentrace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tCH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&gt; 8,0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/L a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LDLc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&gt; 5,0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/L 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POZOR SOSM X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SEtanol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Osmolální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okno neodpovídá jen intoxikaci etanolem. Podezření na jinou intoxikaci (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etylénglykolem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 metanolem, paracetamolem) nebo léčebné podání osmoticky aktivní látky.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Konzultuj tyto možnosti, event. doplň stanovení.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POZOR SOSM  X  SOSM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Vypocet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Klinicky významný rozdíl osmolality měřené a vypočtené (&gt; 5 % změřené osmolality). Doplňte stanovení etanolu, není-li vysvětleno jinak.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Ověř stanovení iontů a osmolality z nového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alikvotu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Konzultuj možnou přítomnost jiných nízkomolekulárních látek, pokud osmol gap &gt; 1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0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/kg (po odečtení osmolality odpovídající koncentraci alkoholu).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1 g/L etanolu (1promile alkoholu) zvyšuje osmolalitu přibližně o 23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/kg.</w:t>
            </w:r>
            <w:r w:rsidRPr="007C6177">
              <w:rPr>
                <w:rFonts w:ascii="Arial" w:eastAsia="Times New Roman" w:hAnsi="Arial" w:cs="Arial"/>
                <w:lang w:eastAsia="cs-CZ"/>
              </w:rPr>
              <w:t>  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HDL LDL  X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Celk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Chol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   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Součet HDL+ LDL cholesterol &gt; celkový cholesterol + 0,3. 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Doporučujeme doplnit vyšetření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ApoA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-I a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ApoB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SBilirubin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Snizen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Hemolyzou1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S_Bilirubin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snížen hemolýzou séra,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indik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. náběr z ABR.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Využij přímou fotometrii, pokud není kontraindikace, např. věk.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SDraslík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Zvysen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Hemolyzou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S_Draslík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zvýšen hemolýzou, možná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hypokalémie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.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IH &lt;90 (0,9g/L) - vydávají se všechny hodnoty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Věk &lt;30 dnů: IH &gt;90 a &lt;300 (&gt;0,9 a &lt;3g/L) - vydává se výsledek + text k metodě “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kalémie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zvýšena hemolýzou”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                      IH &gt;300 - vydává se výsledek “hemolýza”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Věk &lt;6 let: IH &gt;90 a &lt;200 (&gt;0,9 a &lt;2g/L) - vydává se výsledek +      text k metodě “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kalémie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zvýšena hemolýzou”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                 IH &gt;200 (&gt;2g/L) - vydává se výsledek “hemolýza”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Věk &gt;=6 let: IH &gt;90 (&gt;0,9g/) - výsledek “hemolýza”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noProof/>
                <w:lang w:eastAsia="cs-CZ"/>
              </w:rPr>
              <w:lastRenderedPageBreak/>
              <w:drawing>
                <wp:inline distT="0" distB="0" distL="0" distR="0">
                  <wp:extent cx="6838950" cy="4010025"/>
                  <wp:effectExtent l="0" t="0" r="0" b="9525"/>
                  <wp:docPr id="1" name="Obrázek 1" descr="C:\Users\SOLCOVAM\AppData\Local\Microsoft\Windows\INetCache\Content.MSO\8926CB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LCOVAM\AppData\Local\Microsoft\Windows\INetCache\Content.MSO\8926CB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0" cy="401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 xml:space="preserve">Troponin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Snizen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Hemolyzou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Troponin T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hs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snížen hemolýzou, doporučujeme opakovat náběr!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TroponiT5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Snizen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Hemolyzou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 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Výsledek Troponinu T &lt; 5,0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ng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/l. Výsledek snížen hemolýzou,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opakujte náběr!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Homocystein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Snizen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Hemolyzou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Homocystein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snížen hemolýzou, doporučujeme opakovat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náběr.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KysListova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Zvysena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Hemolyzou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Kys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. </w:t>
            </w:r>
            <w:proofErr w:type="gram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listová</w:t>
            </w:r>
            <w:proofErr w:type="gram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zvýšena hemolýzou, doporučujeme opakovat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ind w:left="705" w:hanging="7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náběr.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Diskrepance TOXI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Diskrepance imunochemických metod při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screeningu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skupin zneužívaných látek může být způsobena odlišnou analytickou specifičností použitých protilátek (různá citlivost k mateřským látkám a metabolitům vzhledem k nastavené hodnotě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cut-off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), případně použitím různých kalibračních látek. K potvrzení nálezu je zapotřebí specifické separační metody (např. GC-MS-Ústav soudního lékařství).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Příklad použití </w:t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různých kalibračních látek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(benzodiazepiny –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nordiazepam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na analyzátoru, oxazepam na destičce).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Při negativitě testu na analyzátoru je možné přihlédnout k pozorované analytické odezvě (může být pod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cut-off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, ale zároveň vyšší než první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kalibrátor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pravděpodobnost přítomnosti “stopové” koncentrace stanovované látky).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K potvrzení nálezu specifickou separační metodou je nutno </w:t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zajistit uschování moče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alespoň 1 týden. </w:t>
            </w:r>
          </w:p>
        </w:tc>
      </w:tr>
    </w:tbl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6316"/>
        <w:gridCol w:w="10"/>
      </w:tblGrid>
      <w:tr w:rsidR="007C6177" w:rsidRPr="007C6177" w:rsidTr="007C6177">
        <w:trPr>
          <w:gridAfter w:val="1"/>
          <w:wAfter w:w="11" w:type="dxa"/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Toxikologie, léky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Orientační stanovení - destičky</w:t>
            </w:r>
            <w:r w:rsidRPr="007C6177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Základní toxikologické vyšetření (T10) se provádí pomocí testovací destičky s čistě kvalitativním textovým vyjádřením výsledku (negativní nebo pozitivní).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 Jedná se o skupinovou reakci.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Možnost falešné pozitivity - zkřížená reakce – viz </w:t>
            </w: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Tabulka interferencí na webu ÚKBH.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Falešná negativita - naředění moče, nereaguje – viz web. Možno doplnit stanovení interferencí (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reduk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. činidla, oxid. </w:t>
            </w:r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činidla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pH,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specif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. hmotnost). </w:t>
            </w:r>
          </w:p>
        </w:tc>
      </w:tr>
      <w:tr w:rsidR="007C6177" w:rsidRPr="007C6177" w:rsidTr="007C6177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Semikvantitativní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stanovení - analyzátor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U čtyř metod (BZO, AMP, OPI, THC) se často současně se stanovením na destičce provádí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semikvantitativní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vyšetření na analyzátoru s kvalitativně odstupňovaným textově vyjádřeným výsledkem (negativní, slabě pozitivní, pozitivní, silně pozitivní). 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br/>
              <w:t>Jedná se o dva odlišné analytické systémy, jsou tedy možné rozdíly ve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výsledcích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 - viz výše - KV - automatické komentáře (tištěné) </w:t>
            </w: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Diskrepance imunochemických metod při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screeningu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zneužívaných látek...</w:t>
            </w:r>
            <w:r w:rsidRPr="007C6177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</w:tr>
      <w:tr w:rsidR="007C6177" w:rsidRPr="007C6177" w:rsidTr="007C6177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Nesoulad – amfetamin/metamfetamin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Pozitivní metamfetamin +  negativní amfetamin -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časné</w:t>
            </w: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stadium intoxikace, kdy není ještě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zmetabolizován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dostatek substrátu.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Pozitivní amfetamin + negativní metamfetamin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falešná pozitivita -  může být způsobena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metyldopou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(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Dopegyt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).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Ověřit na analyzátoru.    </w:t>
            </w:r>
          </w:p>
        </w:tc>
      </w:tr>
    </w:tbl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821"/>
      </w:tblGrid>
      <w:tr w:rsidR="007C6177" w:rsidRPr="007C6177" w:rsidTr="007C6177">
        <w:trPr>
          <w:trHeight w:val="63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KV – algoritmy: služební metody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Poprvé kritické hodnoty Na, K, Cl v krvi –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susp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. </w:t>
            </w:r>
            <w:proofErr w:type="gram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odběr</w:t>
            </w:r>
            <w:proofErr w:type="gram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z infuze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Zopakovat, doplnit CB, albumin, ABR včetně Na, K, Cl, Ca2+ a substrátů, doplnit P, Ca, Mg, urea, kreatinin, kyselina močová, osmolalita, doporučit zaslání jednorázové moče na ionty a kreatinin (výpočet FE). </w:t>
            </w:r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vše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 xml:space="preserve"> doplnit před léčbou a uchovat 1 týden pro možnost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dovyšetření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. Pro riziko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rabdomyolýzy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je indikováno sledování CK (myoglobin, renální testy).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Draslík -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hyperkalémie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Vždy zvažujeme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preanalytické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chyby - hemolýzu, pozdní dodání vzorku, vliv infúze, antikoagulačního činidla, vliv vysokých trombocytů a leukocytů a další skutečné příčiny (acidóza, kritické stavy, selhání ledvin,..). Doplnit vyš. ABR a ledvinné testy. Změna pH o 0,1 vede ke změně K o 0,6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/L (zvýšení při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acidémii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snížení při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alkalémii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).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Kritickou hodnotu hlásíme na odd., na „špatný odběr“ přepisujeme jedině, pokud máme jistotu, že to tak je.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U extrémně vysokého P/S K (kontroluj i výsledek při vydání hemolýza – neodpovídá hemolýze, při HI 1000 zvýšení o 4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/L) – podezření na vliv infúze či přelití z K3EDTA. Pokud nekapala infúze, doplň Ca a Mg, jejich extrémně nízké hodnoty svědčí o přítomnosti EDTA.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Susp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.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pseudohyperkalémie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při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trombocytóze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nad 500.109/L/leukocytóze nad 50. 109/L. Opakuj odběr nesrážlivé krve (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Li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heparinát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, zelené víčko), případně i odběr arteriální krve do stříkačky na ABR na stanovení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kalémie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. Okamžitě doruč do laboratoře osobní donáškou (neposílej vzorky potrubní poštou), upozorni laboratoř (upřednostnění + šetrná centrifugace - 10 min 1500 g).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>Sodík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Změny o více než 10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/L/24 hod. mohou být nebezpečné → zvážit, prověřit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preanalytické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chyby (záměna, vliv infúze, antikoagulačního činidla), hlásit na odd., pokud podezření, že změna je skutečná. Při hyperglykémii se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natrémie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snižuje (vzestup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glu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o 10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/L vede k poklesu Na o 3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/L).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Hypernatrémie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- dehydratace, úrazy/operace mozku,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infekty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(častěji u starších nemocných); vliv infúze, špatný odběr (citrát </w:t>
            </w:r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Na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>).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Fosfor -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hyperfosfatémie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Zhodnotit, zda je k ní důvod (selhání ledvin, akutní stavy s katabolismem, poškozením tkání apod.), pokud ne, zvažovat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preanalytickou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chybu (infúzi, záměnu apod.).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Extrémně nízký Ca2+ v krvi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Při extrémně nízké hodnotě Ca2+ (0,25-0,35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/L) zkontroluj typ krve. Pokud se jedná o citrátovou krev, zruš metodu 597 (Ca2+) a výsledek přepiš k metodě 599 (Ca2+RRT). Změň typ krve  na “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ct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” - metoda 130. Zapiš kolizi.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Prvozáchyt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tumoru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Doplnit Ca (ideálně i Ca2+ z ABR) a kyselinu močovou. 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Poprvé významně vyšší AST než ALT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Doplň CK (případně myoglobin).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Aminotransferázy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Vzestup je možný vlivem choroby i podávaných léků.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Rychlý pokles (viz poločas eliminace) je podezřelý ze záměny nebo naředění vzorku.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Poločas eliminace AST = 12-22 h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Poločas eliminace ALT = 37-57 h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Kreatinin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Vzestup kreatininu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 - kritické stavy v rámci multiorgánové dysfunkce, při těžké dehydrataci (nízký p. o. příjem, akutní gastroenteritidy).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Pokles kreatininu 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- po rehydrataci,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reperfúzi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ledvin, po hemodialýze.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Laktát gap - rozdílné hodnoty laktátu při fotometrickém a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ampérometrickém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stanovení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Vyšší hodnota laktátu (falešná pozitivita) na POCT analyzátorech (včetně analyzátorů ABR a krevních plynů) ve srovnání s fotometrickým stanovením může být způsobena metabolity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etylénglykolu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. Konzultuj, doplň pH, Ca, osmolalitu v krvi a morfologické vyšetření moče.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Kyselina močová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Extrémně vysoká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 kyselina močová - často při selhání ledvin.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Pokles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kys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. </w:t>
            </w:r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močové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 xml:space="preserve"> - po dialýze - klesají i ostatní dusíkaté katabolity; vlivem lékových interferencí jako u kreatininu → podívat se na dynamiku kreatininu a poměr vůči močovině, při podezření na lékovou interferenci telefonát na odd.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Falešně nízká koncentrace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kyseliny močové v krvi může být způsobena podáváním 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rasburikázy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(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Fasturtec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) při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hyperurikémii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. Krev je nutno odebrat do předchlazených zkumavek s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heparinátem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Li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, neprodleně na chlazeném gelu doručit do laboratoře (nejlépe osobní donáškou). Upozornit laboratoř na nutnost přednostního zpracování (chlazená centrifuga).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Cholesterol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Pokles 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cholesterolu - po zahájení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hypolipidemické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léčby, v akutních stavech (infekce, traumata, st. po operacích, po infarktu myokardu, po cévní mozkové příhodě).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Nárůst 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cholesterolu - po vysazení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hypolipidemické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léčby, vlivem nově vzniklé vysoké proteinurie, hypotyreózy, v těhotenství.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Extrémně nízký 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cholesterol -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hypolipidemická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léčba, akutní stavy, ale také naředění vzorku → zkontroluj ostatní analyty, na kterých by bylo vidět naředění vzorku.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Zánětlivé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markery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Vysoké hodnoty zánětlivých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markerů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- porovnat s ostatními (CRP,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prokalcitonin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IL-6, leukocyty v KO), posoudit dg., odd., vývoj v čase - při velmi rychlém poklesu možné odhalení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preanalytické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chyby (záměny).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lastRenderedPageBreak/>
              <w:t>Poločasy eliminace: Il-6 = 45 minut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                                CRP = 19 h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                                PCT = 20-30 h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>Feritin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Extrémně vysoký feritin - zánětlivé stavy, pacienti z hematologie nebo z HOO, dialýzy, COVID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poz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Podezření na otravu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etylénglykolem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- možnosti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Při podezření na otravu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etylénglykolem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je indikováno stanovení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osmolal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gap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 (1 g/L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etylénglykolu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zvyšuje osmol o 18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/kg, při toxické dávce 0,2 g/L se zvyšuje jen o 3,5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/kg, letální dávka 10x vyšší, ve směsi může být i glycerol), </w:t>
            </w: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AG (bude se zvyšovat po nežádoucí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metabolizaci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,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cutoff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15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/L), oxaláty v moči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 a hodnotí se rozdíl ve stanovení</w:t>
            </w: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laktátu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 na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biochem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. analyzátoru v laboratoři a na GEM (falešně pozitivní na GEM, interferuje kyselina glykolová a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glyoxalová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při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ampérometrickém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stanovení). Monitoruje se kreatinin, ALT, Ca (možná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hypokalcémie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- tvorba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kalciumfosfátových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krystalů v moči a tkáních).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Fridex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může obsahovat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propylénglykol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místo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etylénglykolu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kdy je podávání alkoholu neúčinné, monitoruje se AG - laktát,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haptoglobin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(intravaskulární hemolýza). </w:t>
            </w: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Nutno zajistit uchování vzorků z 1. dne po otravě 1 týden.</w:t>
            </w:r>
            <w:r w:rsidRPr="007C6177">
              <w:rPr>
                <w:rFonts w:ascii="Arial" w:eastAsia="Times New Roman" w:hAnsi="Arial" w:cs="Arial"/>
                <w:lang w:eastAsia="cs-CZ"/>
              </w:rPr>
              <w:t> 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Podává se </w:t>
            </w:r>
            <w:r w:rsidRPr="007C6177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alkohol: 1-1,5 promile (6 dní po dobu přítomnosti),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fomepizol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(inhibitor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alkoholdehydrogenázy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drahý, 8000x vyšší afinita k enzymu), dle stavu hemodialýza. Biologický poločas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etylénglykolu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je 8 h, po požití alkoholu až 80 h. 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Jiné příčiny zvýšení amoniaku (není-li jaterní selhání) – viz web ÚKBH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Hyperamonémii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můžeme nalézt u jaterní cirhózy (především s portální hypertenzí, krvácením do GIT, při zvýšeném příjmu bílkovin a alkoholu), u akutního jaterního selhání (při akutní virové hepatitidě, pravostranném srdečním selhání, toxické hepatitidě při otravě paracetamolem, muchomůrkou zelenou, organofosfáty, medikamentózně navozené toxické hepatitidě při léčbě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tricyklickými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antidepresivy,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halotanem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), při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vysokodávkové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chemoterapii, u mnohočetného myelomu (především s meningeálním postižením),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Reyova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syndromu, při léčbě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valproátem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(hlavně u dětí v kombinaci s jinými antiepileptiky), při recidivující a chronické močové infekci způsobené baktériemi štěpícími ureu (např. Proteus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mirabilis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), u závažného svalového postižení (těžkého myxedému, generalizovaných křečí), vzácněji jako vrozenou enzymatickou poruchu.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Dezintepretace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mikroproteinů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Při snížené GF (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kreat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. nad 250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umol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/L) dochází k retenci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mikroproteinů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(AMS, LPS, myoglobin, beta2-mikroglobulin, NT-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proBNP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, FLC) a tím jejich dezinterpretaci (mírně zvýšené hodnoty). Využívá se u odhadu GF z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cystatinu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C.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Opakované podání transfúze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Alkalické pH, nízký Ca, Mg (vliv citrátu), vysoké K (rozpad erytrocytů),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Fe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, feritin,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kys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  <w:proofErr w:type="gram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listová</w:t>
            </w:r>
            <w:proofErr w:type="gram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, změny v KO, sérologii.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Podezření na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makroenzymy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Delší dobu izolovaně zvýšená hodnota, bez dynamiky a klinické korelace. U AMS nejprve stanovit FE AMS, při její hodnotě pod 0,01 je indikováno stanovení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makroAMS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gelovou chromatografií na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Sephadexu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. U ostatních enzymů možno provést precipitaci s PEG. 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Makroenzymy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vznikají vazbou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IgG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IgA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na enzym nebo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oligomerizací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/polymerizací enzymu, výskyt stoupá s věkem, častější je u žen, někdy bývá sdružen s výskytem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autoiumunitních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či nádorových onemocnění.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Makroenzymy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m</w:t>
            </w:r>
            <w:r w:rsidRPr="007C6177">
              <w:rPr>
                <w:rFonts w:ascii="Arial" w:eastAsia="Times New Roman" w:hAnsi="Arial" w:cs="Arial"/>
                <w:lang w:eastAsia="cs-CZ"/>
              </w:rPr>
              <w:t xml:space="preserve">ají větší molekulovou hmotnost, delší biologický poločas (5–25 dnů), neprochází do moče (není-li postižení ledvin), v krvi jsou 3–4x vyšší. Může se také jednat o </w:t>
            </w:r>
            <w:r w:rsidRPr="007C6177">
              <w:rPr>
                <w:rFonts w:ascii="Arial" w:eastAsia="Times New Roman" w:hAnsi="Arial" w:cs="Arial"/>
                <w:lang w:eastAsia="cs-CZ"/>
              </w:rPr>
              <w:lastRenderedPageBreak/>
              <w:t xml:space="preserve">tzv.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pseudomakroAMS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po aplikaci roztoků dextranu či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hydroxyetylškrobu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v intenzivní péči nebo byl proveden odběr moče ze sběrného sáčku (rozklad AMS). </w:t>
            </w:r>
          </w:p>
        </w:tc>
      </w:tr>
      <w:tr w:rsidR="007C6177" w:rsidRPr="007C6177" w:rsidTr="007C61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 xml:space="preserve">Interference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imunometod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HAMA (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human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anti-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mouse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antibodies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) interference,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makrohCG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makroTn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: není dynamika,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hCG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není v moči, různé výsledky od různých výrobců - užití HBT zkumavek k vyvázání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heterofilních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protilátek HAMA, precipitace s PEG. Biotin (dle metody falešně pozitivní i falešně negativní - ověřit anamnézu. </w:t>
            </w:r>
          </w:p>
        </w:tc>
      </w:tr>
    </w:tbl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color w:val="000000"/>
          <w:lang w:eastAsia="cs-CZ"/>
        </w:rPr>
        <w:t> 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470"/>
      </w:tblGrid>
      <w:tr w:rsidR="007C6177" w:rsidRPr="007C6177" w:rsidTr="007C617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KV – ABR: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Pozdní transport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Nechlazená krev &gt; 15 min.; chlazená krev &gt; 30 min.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Pokles pO2, pH, glukózy; vzestup pCO2, laktátu, Ca2+, K. </w:t>
            </w:r>
          </w:p>
        </w:tc>
      </w:tr>
      <w:tr w:rsidR="007C6177" w:rsidRPr="007C6177" w:rsidTr="007C617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Špatně zapsaná teplota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Zvýšená teplota (T): pokles pH, vzestup pO2 a pCO2.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Snížená teplota: vzestup pH, pokles pO2 a pCO2.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Do M4 se přenesou pouze hodnoty přepočtené na teplotu (T)! </w:t>
            </w:r>
          </w:p>
        </w:tc>
      </w:tr>
      <w:tr w:rsidR="007C6177" w:rsidRPr="007C6177" w:rsidTr="007C617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Vzduchová bublina, nenaplněná kapilára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Vzestup pH a pO2, pokles pCO2. </w:t>
            </w:r>
          </w:p>
        </w:tc>
      </w:tr>
      <w:tr w:rsidR="007C6177" w:rsidRPr="007C6177" w:rsidTr="007C617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Vliv zátky, infuze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Zátka z FR: vzestup Cl; pokles pH,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glukózy, laktátu; změna </w:t>
            </w:r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Na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>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Zátka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Taurolock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: pokles Cl, vzestup </w:t>
            </w:r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Na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>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Infúze – dle složení.  </w:t>
            </w:r>
          </w:p>
        </w:tc>
      </w:tr>
      <w:tr w:rsidR="007C6177" w:rsidRPr="007C6177" w:rsidTr="007C617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Špatné promíchání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Vzestup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; změna hodnoty bili; pokles Na, K, Cl.  </w:t>
            </w:r>
          </w:p>
        </w:tc>
      </w:tr>
      <w:tr w:rsidR="007C6177" w:rsidRPr="007C6177" w:rsidTr="007C617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Fiktivní metoda AG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Výrazně záporná hodnota - možná interference Cl při vysokém HCO3-, nízké Na, pCO2/pH a následně vypočtená vysoká hodnota HCO3-. </w:t>
            </w:r>
          </w:p>
        </w:tc>
      </w:tr>
      <w:tr w:rsidR="007C6177" w:rsidRPr="007C6177" w:rsidTr="007C6177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ABR – posouzení možné interference (nejen při poznámce vydané GEM)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HCO3- a BE ECT </w:t>
            </w:r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odpovídá :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- u MAL změně Cl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korig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. (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cutoff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105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/L) a poklesu albuminu (pokles albuminu o 10 g/L …BE + 3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/L)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- u MAC navíc změně AG (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cutoff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15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/L; laktát, ketolátky, anionty u otrav,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ren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. selhání)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Neodpovídá-li, může se jednat o chybný výpočet z interferencí ovlivněné hodnoty pCO2 a/nebo pH, případně interferenci HCO3- při stanovení Cl. Snížení kationtů (Na, K, Ca2+) může být ovlivněno vyvázáním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heparinátem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(dlouhá doba a extrémní výsledek při užití elektrolyty balancovaného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heparinátu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Li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případně špatné užití nebalancovaného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heparinátu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Li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). Z kapilární krve nevydáváme výsledky K (zvýšení vlivem tkáňového moku, nepoznané hemolýzy). </w:t>
            </w:r>
          </w:p>
        </w:tc>
      </w:tr>
    </w:tbl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  <w:r>
        <w:rPr>
          <w:rFonts w:ascii="Calibri" w:eastAsia="Times New Roman" w:hAnsi="Calibri" w:cs="Calibri"/>
          <w:lang w:eastAsia="cs-CZ"/>
        </w:rPr>
        <w:br/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7364"/>
      </w:tblGrid>
      <w:tr w:rsidR="007C6177" w:rsidRPr="007C6177" w:rsidTr="007C61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oGTT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Dospělí, děti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Hodnocení testu podle hladiny glukózy v plazmě žilní krve 2 h po zátěži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: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0"/>
              <w:gridCol w:w="3885"/>
            </w:tblGrid>
            <w:tr w:rsidR="007C6177" w:rsidRPr="007C6177" w:rsidTr="007C6177">
              <w:trPr>
                <w:trHeight w:val="300"/>
              </w:trPr>
              <w:tc>
                <w:tcPr>
                  <w:tcW w:w="32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CAF4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b/>
                      <w:bCs/>
                      <w:lang w:eastAsia="cs-CZ"/>
                    </w:rPr>
                    <w:t>Glukóza [</w:t>
                  </w:r>
                  <w:proofErr w:type="spellStart"/>
                  <w:r w:rsidRPr="007C6177">
                    <w:rPr>
                      <w:rFonts w:ascii="Arial" w:eastAsia="Times New Roman" w:hAnsi="Arial" w:cs="Arial"/>
                      <w:b/>
                      <w:bCs/>
                      <w:lang w:eastAsia="cs-CZ"/>
                    </w:rPr>
                    <w:t>mmol</w:t>
                  </w:r>
                  <w:proofErr w:type="spellEnd"/>
                  <w:r w:rsidRPr="007C6177">
                    <w:rPr>
                      <w:rFonts w:ascii="Arial" w:eastAsia="Times New Roman" w:hAnsi="Arial" w:cs="Arial"/>
                      <w:b/>
                      <w:bCs/>
                      <w:lang w:eastAsia="cs-CZ"/>
                    </w:rPr>
                    <w:t>/L]</w:t>
                  </w: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3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CAF4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b/>
                      <w:bCs/>
                      <w:lang w:eastAsia="cs-CZ"/>
                    </w:rPr>
                    <w:t>Interpretace</w:t>
                  </w: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</w:tr>
            <w:tr w:rsidR="007C6177" w:rsidRPr="007C6177" w:rsidTr="007C6177">
              <w:trPr>
                <w:trHeight w:val="435"/>
              </w:trPr>
              <w:tc>
                <w:tcPr>
                  <w:tcW w:w="32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&lt; 7,8 </w:t>
                  </w:r>
                </w:p>
              </w:tc>
              <w:tc>
                <w:tcPr>
                  <w:tcW w:w="3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Normální glukózová tolerance, vyloučení DM </w:t>
                  </w:r>
                </w:p>
              </w:tc>
            </w:tr>
            <w:tr w:rsidR="007C6177" w:rsidRPr="007C6177" w:rsidTr="007C6177">
              <w:trPr>
                <w:trHeight w:val="300"/>
              </w:trPr>
              <w:tc>
                <w:tcPr>
                  <w:tcW w:w="32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7,8 - 11,0 </w:t>
                  </w:r>
                </w:p>
              </w:tc>
              <w:tc>
                <w:tcPr>
                  <w:tcW w:w="3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 xml:space="preserve">Porušená glukózová tolerance (IGT, </w:t>
                  </w:r>
                  <w:proofErr w:type="spellStart"/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impaired</w:t>
                  </w:r>
                  <w:proofErr w:type="spellEnd"/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 xml:space="preserve"> </w:t>
                  </w:r>
                  <w:proofErr w:type="spellStart"/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glucose</w:t>
                  </w:r>
                  <w:proofErr w:type="spellEnd"/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 xml:space="preserve"> tolerance) </w:t>
                  </w:r>
                </w:p>
              </w:tc>
            </w:tr>
            <w:tr w:rsidR="007C6177" w:rsidRPr="007C6177" w:rsidTr="007C6177">
              <w:trPr>
                <w:trHeight w:val="300"/>
              </w:trPr>
              <w:tc>
                <w:tcPr>
                  <w:tcW w:w="32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≥ 11,1 </w:t>
                  </w:r>
                </w:p>
              </w:tc>
              <w:tc>
                <w:tcPr>
                  <w:tcW w:w="3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 xml:space="preserve">Diabetes </w:t>
                  </w:r>
                  <w:proofErr w:type="spellStart"/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mellitus</w:t>
                  </w:r>
                  <w:proofErr w:type="spellEnd"/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</w:tr>
          </w:tbl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Rozhodovací meze pro glukózu nalačno</w:t>
            </w: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(FPG,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fasting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 xml:space="preserve"> plasma </w:t>
            </w:r>
            <w:proofErr w:type="spellStart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glucose</w:t>
            </w:r>
            <w:proofErr w:type="spellEnd"/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)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0"/>
              <w:gridCol w:w="3795"/>
            </w:tblGrid>
            <w:tr w:rsidR="007C6177" w:rsidRPr="007C6177" w:rsidTr="007C6177">
              <w:trPr>
                <w:trHeight w:val="300"/>
              </w:trPr>
              <w:tc>
                <w:tcPr>
                  <w:tcW w:w="3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CAF4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b/>
                      <w:bCs/>
                      <w:lang w:eastAsia="cs-CZ"/>
                    </w:rPr>
                    <w:t>FPG [</w:t>
                  </w:r>
                  <w:proofErr w:type="spellStart"/>
                  <w:r w:rsidRPr="007C6177">
                    <w:rPr>
                      <w:rFonts w:ascii="Arial" w:eastAsia="Times New Roman" w:hAnsi="Arial" w:cs="Arial"/>
                      <w:b/>
                      <w:bCs/>
                      <w:lang w:eastAsia="cs-CZ"/>
                    </w:rPr>
                    <w:t>mmol</w:t>
                  </w:r>
                  <w:proofErr w:type="spellEnd"/>
                  <w:r w:rsidRPr="007C6177">
                    <w:rPr>
                      <w:rFonts w:ascii="Arial" w:eastAsia="Times New Roman" w:hAnsi="Arial" w:cs="Arial"/>
                      <w:b/>
                      <w:bCs/>
                      <w:lang w:eastAsia="cs-CZ"/>
                    </w:rPr>
                    <w:t>/L]     </w:t>
                  </w: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3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CAF4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b/>
                      <w:bCs/>
                      <w:lang w:eastAsia="cs-CZ"/>
                    </w:rPr>
                    <w:t>Interpretace</w:t>
                  </w: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</w:tr>
            <w:tr w:rsidR="007C6177" w:rsidRPr="007C6177" w:rsidTr="007C6177">
              <w:trPr>
                <w:trHeight w:val="300"/>
              </w:trPr>
              <w:tc>
                <w:tcPr>
                  <w:tcW w:w="3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&lt;  5,6 </w:t>
                  </w:r>
                </w:p>
              </w:tc>
              <w:tc>
                <w:tcPr>
                  <w:tcW w:w="3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 xml:space="preserve">Vyloučení diabetu </w:t>
                  </w:r>
                  <w:proofErr w:type="spellStart"/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mellitu</w:t>
                  </w:r>
                  <w:proofErr w:type="spellEnd"/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</w:tr>
            <w:tr w:rsidR="007C6177" w:rsidRPr="007C6177" w:rsidTr="007C6177">
              <w:trPr>
                <w:trHeight w:val="300"/>
              </w:trPr>
              <w:tc>
                <w:tcPr>
                  <w:tcW w:w="3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5,6 - 6,9 </w:t>
                  </w:r>
                </w:p>
              </w:tc>
              <w:tc>
                <w:tcPr>
                  <w:tcW w:w="3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Zvýšená FPG (zvýšená koncentrace glukózy nalačno) </w:t>
                  </w:r>
                </w:p>
              </w:tc>
            </w:tr>
            <w:tr w:rsidR="007C6177" w:rsidRPr="007C6177" w:rsidTr="007C6177">
              <w:trPr>
                <w:trHeight w:val="300"/>
              </w:trPr>
              <w:tc>
                <w:tcPr>
                  <w:tcW w:w="3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≥ 7,0 </w:t>
                  </w:r>
                </w:p>
              </w:tc>
              <w:tc>
                <w:tcPr>
                  <w:tcW w:w="3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C6177" w:rsidRPr="007C6177" w:rsidRDefault="007C6177" w:rsidP="007C6177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 xml:space="preserve">Diabetes </w:t>
                  </w:r>
                  <w:proofErr w:type="spellStart"/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mellitus</w:t>
                  </w:r>
                  <w:proofErr w:type="spellEnd"/>
                  <w:r w:rsidRPr="007C6177">
                    <w:rPr>
                      <w:rFonts w:ascii="Arial" w:eastAsia="Times New Roman" w:hAnsi="Arial" w:cs="Arial"/>
                      <w:lang w:eastAsia="cs-CZ"/>
                    </w:rPr>
                    <w:t>       </w:t>
                  </w:r>
                </w:p>
              </w:tc>
            </w:tr>
          </w:tbl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Těhotné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Hodnocení podle glykémií v čase 0, 1 a 2 hodiny po zátěži; dg. GDM gestačního DM) už při jedné patologické hodnotě: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Fyziologické výsledky čas 0 &lt; 5,1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/L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                                       čas 1 &lt; 10,0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/L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                                       čas 2 &lt;  8,5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mmol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/L   </w:t>
            </w:r>
          </w:p>
        </w:tc>
      </w:tr>
    </w:tbl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Arial" w:eastAsia="Times New Roman" w:hAnsi="Arial" w:cs="Arial"/>
          <w:color w:val="000000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Arial" w:eastAsia="Times New Roman" w:hAnsi="Arial" w:cs="Arial"/>
          <w:color w:val="000000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Arial" w:eastAsia="Times New Roman" w:hAnsi="Arial" w:cs="Arial"/>
          <w:color w:val="000000"/>
          <w:lang w:eastAsia="cs-CZ"/>
        </w:rPr>
        <w:t> </w:t>
      </w:r>
    </w:p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Arial" w:eastAsia="Times New Roman" w:hAnsi="Arial" w:cs="Arial"/>
          <w:color w:val="000000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361"/>
      </w:tblGrid>
      <w:tr w:rsidR="007C6177" w:rsidRPr="007C6177" w:rsidTr="007C61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KV – moč chemicky a morfologicky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KV – moč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ch+m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Kontrola KV1 a KV2 sloučena s KL a provádí ji laborantky.  </w:t>
            </w:r>
          </w:p>
        </w:tc>
      </w:tr>
      <w:tr w:rsidR="007C6177" w:rsidRPr="007C6177" w:rsidTr="007C61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Poz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. </w:t>
            </w:r>
            <w:proofErr w:type="gram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krev</w:t>
            </w:r>
            <w:proofErr w:type="gram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+ nízký počet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ery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Pozit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. reakce na krev – nedodržená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preanalytika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volný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Hb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, myoglobin, oxid. </w:t>
            </w:r>
            <w:proofErr w:type="gramStart"/>
            <w:r w:rsidRPr="007C6177">
              <w:rPr>
                <w:rFonts w:ascii="Arial" w:eastAsia="Times New Roman" w:hAnsi="Arial" w:cs="Arial"/>
                <w:lang w:eastAsia="cs-CZ"/>
              </w:rPr>
              <w:t>činidla</w:t>
            </w:r>
            <w:proofErr w:type="gramEnd"/>
            <w:r w:rsidRPr="007C6177">
              <w:rPr>
                <w:rFonts w:ascii="Arial" w:eastAsia="Times New Roman" w:hAnsi="Arial" w:cs="Arial"/>
                <w:lang w:eastAsia="cs-CZ"/>
              </w:rPr>
              <w:t xml:space="preserve"> (dezinfekce).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Pokud byl morfologický nález upraven dle sedimentu, je nutné poznámku o diskrepanci krev x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ery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 ručně vymazat.  </w:t>
            </w:r>
          </w:p>
        </w:tc>
      </w:tr>
      <w:tr w:rsidR="007C6177" w:rsidRPr="007C6177" w:rsidTr="007C6177">
        <w:trPr>
          <w:trHeight w:val="81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Neg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. krev + vyšší počet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ery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Falešná negativita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chem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. stanovení - kyselina askorbová.  </w:t>
            </w:r>
          </w:p>
        </w:tc>
      </w:tr>
      <w:tr w:rsidR="007C6177" w:rsidRPr="007C6177" w:rsidTr="007C61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Krev chemicky neodpovídá zvýšenému počtu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ery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Laborantka zkontroluje pod mikroskopem a upraví nález (přítomnost kvasinek? oxalátů?)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7C6177" w:rsidRPr="007C6177" w:rsidTr="007C61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Nesoulad mezi hyperglykémií a nízkou G v moči 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 xml:space="preserve">“Stará” moč (dále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alkal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 xml:space="preserve">. pH, rozpad </w:t>
            </w:r>
            <w:proofErr w:type="spellStart"/>
            <w:r w:rsidRPr="007C6177">
              <w:rPr>
                <w:rFonts w:ascii="Arial" w:eastAsia="Times New Roman" w:hAnsi="Arial" w:cs="Arial"/>
                <w:lang w:eastAsia="cs-CZ"/>
              </w:rPr>
              <w:t>bb</w:t>
            </w:r>
            <w:proofErr w:type="spellEnd"/>
            <w:r w:rsidRPr="007C6177">
              <w:rPr>
                <w:rFonts w:ascii="Arial" w:eastAsia="Times New Roman" w:hAnsi="Arial" w:cs="Arial"/>
                <w:lang w:eastAsia="cs-CZ"/>
              </w:rPr>
              <w:t>. elementů a válců, pomnožení bakterií, kvasinek, drť).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Vysoká koncentrace kyseliny askorbové. </w:t>
            </w:r>
          </w:p>
        </w:tc>
      </w:tr>
      <w:tr w:rsidR="007C6177" w:rsidRPr="007C6177" w:rsidTr="007C61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Žlučová barviva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(bili, </w:t>
            </w:r>
            <w:proofErr w:type="spellStart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ubg</w:t>
            </w:r>
            <w:proofErr w:type="spellEnd"/>
            <w:r w:rsidRPr="007C6177">
              <w:rPr>
                <w:rFonts w:ascii="Arial" w:eastAsia="Times New Roman" w:hAnsi="Arial" w:cs="Arial"/>
                <w:b/>
                <w:bCs/>
                <w:lang w:eastAsia="cs-CZ"/>
              </w:rPr>
              <w:t>)</w:t>
            </w:r>
            <w:r w:rsidRPr="007C6177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C6177" w:rsidRPr="007C6177" w:rsidRDefault="007C6177" w:rsidP="007C6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6177">
              <w:rPr>
                <w:rFonts w:ascii="Arial" w:eastAsia="Times New Roman" w:hAnsi="Arial" w:cs="Arial"/>
                <w:lang w:eastAsia="cs-CZ"/>
              </w:rPr>
              <w:t>Falešné snížení - moč ze sběrného vaku, rozpad vlivem světla; kyselina askorbová. </w:t>
            </w:r>
          </w:p>
        </w:tc>
      </w:tr>
    </w:tbl>
    <w:p w:rsidR="007C6177" w:rsidRPr="007C6177" w:rsidRDefault="007C6177" w:rsidP="007C61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C6177">
        <w:rPr>
          <w:rFonts w:ascii="Calibri" w:eastAsia="Times New Roman" w:hAnsi="Calibri" w:cs="Calibri"/>
          <w:lang w:eastAsia="cs-CZ"/>
        </w:rPr>
        <w:t> </w:t>
      </w:r>
    </w:p>
    <w:p w:rsidR="006C0CBF" w:rsidRDefault="007C6177">
      <w:r>
        <w:t>M. Šolcová, R. Cibulka, H. Bernášková</w:t>
      </w:r>
      <w:bookmarkStart w:id="0" w:name="_GoBack"/>
      <w:bookmarkEnd w:id="0"/>
    </w:p>
    <w:sectPr w:rsidR="006C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77"/>
    <w:rsid w:val="0037680C"/>
    <w:rsid w:val="007C6177"/>
    <w:rsid w:val="00C67435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7031"/>
  <w15:chartTrackingRefBased/>
  <w15:docId w15:val="{B4A08EAA-133C-46CD-AD17-48F14DF1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7C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7C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7C6177"/>
  </w:style>
  <w:style w:type="character" w:customStyle="1" w:styleId="normaltextrun">
    <w:name w:val="normaltextrun"/>
    <w:basedOn w:val="Standardnpsmoodstavce"/>
    <w:rsid w:val="007C6177"/>
  </w:style>
  <w:style w:type="character" w:customStyle="1" w:styleId="eop">
    <w:name w:val="eop"/>
    <w:basedOn w:val="Standardnpsmoodstavce"/>
    <w:rsid w:val="007C6177"/>
  </w:style>
  <w:style w:type="character" w:customStyle="1" w:styleId="tabrun">
    <w:name w:val="tabrun"/>
    <w:basedOn w:val="Standardnpsmoodstavce"/>
    <w:rsid w:val="007C6177"/>
  </w:style>
  <w:style w:type="character" w:customStyle="1" w:styleId="tabchar">
    <w:name w:val="tabchar"/>
    <w:basedOn w:val="Standardnpsmoodstavce"/>
    <w:rsid w:val="007C6177"/>
  </w:style>
  <w:style w:type="character" w:customStyle="1" w:styleId="tableaderchars">
    <w:name w:val="tableaderchars"/>
    <w:basedOn w:val="Standardnpsmoodstavce"/>
    <w:rsid w:val="007C6177"/>
  </w:style>
  <w:style w:type="character" w:customStyle="1" w:styleId="linebreakblob">
    <w:name w:val="linebreakblob"/>
    <w:basedOn w:val="Standardnpsmoodstavce"/>
    <w:rsid w:val="007C6177"/>
  </w:style>
  <w:style w:type="character" w:customStyle="1" w:styleId="scxw240320073">
    <w:name w:val="scxw240320073"/>
    <w:basedOn w:val="Standardnpsmoodstavce"/>
    <w:rsid w:val="007C6177"/>
  </w:style>
  <w:style w:type="character" w:customStyle="1" w:styleId="trackchangetextdeletionmarker">
    <w:name w:val="trackchangetextdeletionmarker"/>
    <w:basedOn w:val="Standardnpsmoodstavce"/>
    <w:rsid w:val="007C6177"/>
  </w:style>
  <w:style w:type="character" w:customStyle="1" w:styleId="wacimagecontainer">
    <w:name w:val="wacimagecontainer"/>
    <w:basedOn w:val="Standardnpsmoodstavce"/>
    <w:rsid w:val="007C6177"/>
  </w:style>
  <w:style w:type="character" w:customStyle="1" w:styleId="wacimageborder">
    <w:name w:val="wacimageborder"/>
    <w:basedOn w:val="Standardnpsmoodstavce"/>
    <w:rsid w:val="007C6177"/>
  </w:style>
  <w:style w:type="character" w:styleId="Hypertextovodkaz">
    <w:name w:val="Hyperlink"/>
    <w:basedOn w:val="Standardnpsmoodstavce"/>
    <w:uiPriority w:val="99"/>
    <w:semiHidden/>
    <w:unhideWhenUsed/>
    <w:rsid w:val="007C617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C61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1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9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33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93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3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2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3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2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5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9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8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3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80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8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3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8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57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3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97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57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96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66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1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52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6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378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7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27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55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83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67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7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4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03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8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0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4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3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6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3320</Words>
  <Characters>19590</Characters>
  <Application>Microsoft Office Word</Application>
  <DocSecurity>0</DocSecurity>
  <Lines>163</Lines>
  <Paragraphs>45</Paragraphs>
  <ScaleCrop>false</ScaleCrop>
  <Company>Fakultní nemocnice Plzeň</Company>
  <LinksUpToDate>false</LinksUpToDate>
  <CharactersWithSpaces>22865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1</cp:revision>
  <dcterms:created xsi:type="dcterms:W3CDTF">2023-05-03T10:04:00Z</dcterms:created>
  <dcterms:modified xsi:type="dcterms:W3CDTF">2023-05-03T10:09:00Z</dcterms:modified>
</cp:coreProperties>
</file>